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99" w:rsidRPr="00B21899" w:rsidRDefault="00B21899" w:rsidP="00B21899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B21899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тарифов на тепловую энергию, поставляемую Обществом с ограниченной ответственностью «НИИАР-ГЕНЕРАЦИЯ», на 2015 год</w:t>
      </w:r>
    </w:p>
    <w:tbl>
      <w:tblPr>
        <w:tblW w:w="99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3"/>
        <w:gridCol w:w="4437"/>
      </w:tblGrid>
      <w:tr w:rsidR="00B21899" w:rsidRPr="00B21899" w:rsidTr="00B218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B21899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B21899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r w:rsidRPr="00B21899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/</w:t>
            </w:r>
            <w:r w:rsidRPr="00B21899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hyperlink r:id="rId5" w:history="1">
              <w:r w:rsidRPr="00B21899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1899" w:rsidRPr="00B21899" w:rsidRDefault="00B21899" w:rsidP="00B21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№06-835 от 16.12.2014</w:t>
            </w:r>
          </w:p>
        </w:tc>
      </w:tr>
    </w:tbl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МИНИСТЕРСТВО ЭКОНОМИЧЕСКОГО РАЗВИТИЯ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УЛЬЯНОВСКОЙ ОБЛАСТИ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П</w:t>
      </w:r>
      <w:proofErr w:type="gramEnd"/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Р И К А З  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16 декабря 2014 г.                                                                                         № 06-835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г. Ульяновск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Arial" w:eastAsia="Times New Roman" w:hAnsi="Arial" w:cs="Arial"/>
          <w:i/>
          <w:iCs/>
          <w:color w:val="1A1818"/>
          <w:sz w:val="18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9732" w:type="dxa"/>
        <w:tblCellMar>
          <w:left w:w="0" w:type="dxa"/>
          <w:right w:w="0" w:type="dxa"/>
        </w:tblCellMar>
        <w:tblLook w:val="04A0"/>
      </w:tblPr>
      <w:tblGrid>
        <w:gridCol w:w="9732"/>
      </w:tblGrid>
      <w:tr w:rsidR="00B21899" w:rsidRPr="00B21899" w:rsidTr="00B21899">
        <w:trPr>
          <w:cantSplit/>
          <w:trHeight w:val="753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b/>
                <w:bCs/>
                <w:color w:val="1A1818"/>
                <w:sz w:val="36"/>
                <w:lang w:eastAsia="ru-RU"/>
              </w:rPr>
              <w:t>Об установлении тарифов на тепловую энергию, поставляемую Обществом с ограниченной ответственностью «НИИАР-ГЕНЕРАЦИЯ», на 2015 год</w:t>
            </w:r>
          </w:p>
        </w:tc>
      </w:tr>
    </w:tbl>
    <w:p w:rsidR="00B21899" w:rsidRPr="00B21899" w:rsidRDefault="00B21899" w:rsidP="00B218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27.07.2010 № 190-ФЗ                    </w:t>
      </w:r>
      <w:r w:rsidRPr="00B21899">
        <w:rPr>
          <w:rFonts w:ascii="Arial" w:eastAsia="Times New Roman" w:hAnsi="Arial" w:cs="Arial"/>
          <w:color w:val="1A1818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методических указаний по расчёту регулируемых цен (тарифов) в сфере теплоснабжения»,</w:t>
      </w:r>
      <w:r w:rsidRPr="00B21899">
        <w:rPr>
          <w:rFonts w:ascii="Arial" w:eastAsia="Times New Roman" w:hAnsi="Arial" w:cs="Arial"/>
          <w:color w:val="1A1818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 Федеральной службы по тарифам от</w:t>
      </w:r>
      <w:r w:rsidRPr="00B218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11.10.2014</w:t>
      </w:r>
      <w:r w:rsidRPr="00B218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№ 227-э/3</w:t>
      </w:r>
      <w:r w:rsidRPr="00B2189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 установлении предельных максимальных уровней тарифов на тепловую энергию</w:t>
      </w:r>
      <w:proofErr w:type="gramEnd"/>
      <w:r w:rsidRPr="00B21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(мощность), поставляемую теплоснабжающими организациями потребителям, в среднем по субъектам Российской Федерации на 2015 год»,</w:t>
      </w:r>
      <w:r w:rsidRPr="00B21899">
        <w:rPr>
          <w:rFonts w:ascii="Arial" w:eastAsia="Times New Roman" w:hAnsi="Arial" w:cs="Arial"/>
          <w:color w:val="1A1818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на основании Положения о Министерстве экономического развития </w:t>
      </w:r>
      <w:r w:rsidRPr="00B21899">
        <w:rPr>
          <w:rFonts w:ascii="Arial" w:eastAsia="Times New Roman" w:hAnsi="Arial" w:cs="Arial"/>
          <w:color w:val="1A1818"/>
          <w:sz w:val="18"/>
          <w:lang w:eastAsia="ru-RU"/>
        </w:rPr>
        <w:t> </w:t>
      </w:r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</w:t>
      </w:r>
      <w:proofErr w:type="spellStart"/>
      <w:proofErr w:type="gramStart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spellEnd"/>
      <w:proofErr w:type="gramEnd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</w:t>
      </w:r>
      <w:proofErr w:type="spellStart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з</w:t>
      </w:r>
      <w:proofErr w:type="spellEnd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proofErr w:type="spellStart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ы</w:t>
      </w:r>
      <w:proofErr w:type="spellEnd"/>
      <w:r w:rsidRPr="00B21899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а ю: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1. Установить: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-67"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1)</w:t>
      </w:r>
      <w:r w:rsidRPr="00B2189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B21899">
        <w:rPr>
          <w:rFonts w:ascii="Times New Roman" w:eastAsia="Times New Roman" w:hAnsi="Times New Roman" w:cs="Times New Roman"/>
          <w:color w:val="1A1818"/>
          <w:spacing w:val="-8"/>
          <w:sz w:val="36"/>
          <w:szCs w:val="36"/>
          <w:lang w:eastAsia="ru-RU"/>
        </w:rPr>
        <w:t>тарифы на тепловую энергию на коллекторах источника тепловой энергии</w:t>
      </w:r>
      <w:r w:rsidRPr="00B2189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Общества с ограниченной ответственностью «НИИАР-ГЕНЕРАЦИЯ» (</w:t>
      </w:r>
      <w:r w:rsidRPr="00B21899">
        <w:rPr>
          <w:rFonts w:ascii="Times New Roman" w:eastAsia="Times New Roman" w:hAnsi="Times New Roman" w:cs="Times New Roman"/>
          <w:color w:val="1A1818"/>
          <w:spacing w:val="-8"/>
          <w:sz w:val="36"/>
          <w:szCs w:val="36"/>
          <w:lang w:eastAsia="ru-RU"/>
        </w:rPr>
        <w:t>приложение № 1);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2) тарифы на тепловую энергию, поставляемую потребителям Обществом с ограниченной ответственностью «НИИАР-ГЕНЕРАЦИЯ» (приложение № 2).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Тарифы, установленные в пункте 1 настоящего приказа, действуют с   </w:t>
      </w:r>
      <w:r w:rsidRPr="00B2189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01 января 2015 года по 31 декабря </w:t>
      </w: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2015 года включительно с календарной разбивкой, предусмотренной приложением.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О.В.Асмус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ПРИЛОЖЕНИЕ № 1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 приказу Министерства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экономического развития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24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Ульяновской области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от 16 декабря 2014 г. № 06-835</w:t>
      </w:r>
    </w:p>
    <w:p w:rsidR="00B21899" w:rsidRPr="00B21899" w:rsidRDefault="00B21899" w:rsidP="00B21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pacing w:val="-24"/>
          <w:sz w:val="36"/>
          <w:lang w:eastAsia="ru-RU"/>
        </w:rPr>
        <w:t>Т</w:t>
      </w:r>
      <w:r w:rsidRPr="00B21899">
        <w:rPr>
          <w:rFonts w:ascii="Times New Roman" w:eastAsia="Times New Roman" w:hAnsi="Times New Roman" w:cs="Times New Roman"/>
          <w:b/>
          <w:bCs/>
          <w:color w:val="1A1818"/>
          <w:spacing w:val="-8"/>
          <w:sz w:val="36"/>
          <w:lang w:eastAsia="ru-RU"/>
        </w:rPr>
        <w:t>арифы на тепловую энергию на коллекторах источника тепловой энергии</w:t>
      </w: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Общества с ограниченной ответственностью «НИИАР-ГЕНЕРАЦИЯ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1827"/>
        <w:gridCol w:w="992"/>
        <w:gridCol w:w="1406"/>
        <w:gridCol w:w="991"/>
        <w:gridCol w:w="704"/>
        <w:gridCol w:w="12"/>
        <w:gridCol w:w="591"/>
        <w:gridCol w:w="867"/>
        <w:gridCol w:w="846"/>
        <w:gridCol w:w="992"/>
      </w:tblGrid>
      <w:tr w:rsidR="00B21899" w:rsidRPr="00B21899" w:rsidTr="00B21899"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№</w:t>
            </w:r>
          </w:p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/</w:t>
            </w: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Вид тарифа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Вода</w:t>
            </w:r>
          </w:p>
        </w:tc>
        <w:tc>
          <w:tcPr>
            <w:tcW w:w="30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Отборный пар давлением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 xml:space="preserve">Острый и </w:t>
            </w:r>
            <w:proofErr w:type="spellStart"/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редуциро-ванный</w:t>
            </w:r>
            <w:proofErr w:type="spellEnd"/>
            <w:proofErr w:type="gramEnd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 xml:space="preserve"> пар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 1,2 до 2,5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 2,5   до 7,0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 7,0  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lang w:eastAsia="ru-RU"/>
              </w:rPr>
              <w:t> 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 до 13,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свыше 13,0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B21899" w:rsidRPr="00B21899" w:rsidTr="00B21899">
        <w:trPr>
          <w:trHeight w:val="217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5"/>
                <w:szCs w:val="25"/>
                <w:lang w:eastAsia="ru-RU"/>
              </w:rPr>
              <w:t>ООО «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z w:val="25"/>
                <w:szCs w:val="25"/>
                <w:lang w:eastAsia="ru-RU"/>
              </w:rPr>
              <w:t>НИИАР-ГЕНЕРАЦИЯ»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Потребители, кроме населения (тарифы указываются без учёта НДС)</w:t>
            </w:r>
          </w:p>
        </w:tc>
      </w:tr>
      <w:tr w:rsidR="00B21899" w:rsidRPr="00B21899" w:rsidTr="00B21899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8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односта-вочный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, руб./Гкал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с 01.01.2015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по 30.06.2015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938,00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с 01.07.2015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по 31.12.2015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948,45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1309,00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5"/>
                <w:szCs w:val="25"/>
                <w:lang w:eastAsia="ru-RU"/>
              </w:rPr>
              <w:t>ООО «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z w:val="25"/>
                <w:szCs w:val="25"/>
                <w:lang w:eastAsia="ru-RU"/>
              </w:rPr>
              <w:t>НИИАР-ГЕНЕРАЦИЯ»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Население (тарифы указываются с учётом НДС)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lang w:eastAsia="ru-RU"/>
              </w:rPr>
              <w:t> 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&lt;*&gt;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односта-вочный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 xml:space="preserve">, 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lastRenderedPageBreak/>
              <w:t>руб./Гкал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lastRenderedPageBreak/>
              <w:t>с 01.01.2015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по 30.06.2015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1106,84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1498,60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с 01.07.2015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по 31.12.2015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1119,17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6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1544,62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7"/>
                <w:szCs w:val="27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1899" w:rsidRPr="00B21899" w:rsidRDefault="00B21899" w:rsidP="00B21899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pacing w:val="-24"/>
          <w:sz w:val="36"/>
          <w:lang w:eastAsia="ru-RU"/>
        </w:rPr>
        <w:t>_________________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&lt;*&gt;</w:t>
      </w:r>
      <w:r w:rsidRPr="00B2189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>Выделяется в целях реализации пункта 6 статьи 168 Налогового кодекса Российской Федерации (</w:t>
      </w: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часть вторая).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>Примечание: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 xml:space="preserve">При установлении </w:t>
      </w:r>
      <w:proofErr w:type="spellStart"/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>одноставочных</w:t>
      </w:r>
      <w:proofErr w:type="spellEnd"/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 xml:space="preserve"> тарифов на тепловую энергию величина расходов на топливо, отнесённых на 1 Гкал тепловой энергии, отпускаемой в виде пара и (или) воды от источников тепловой энергии определена в размерах: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1845"/>
        <w:gridCol w:w="1052"/>
        <w:gridCol w:w="1089"/>
        <w:gridCol w:w="1090"/>
        <w:gridCol w:w="1225"/>
        <w:gridCol w:w="1096"/>
        <w:gridCol w:w="1836"/>
      </w:tblGrid>
      <w:tr w:rsidR="00B21899" w:rsidRPr="00B21899" w:rsidTr="00B21899"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№</w:t>
            </w:r>
          </w:p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/</w:t>
            </w: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4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Период регулирования</w:t>
            </w:r>
          </w:p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Вода, руб./Гкал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Отборный пар давлением, руб./Гкал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Острый и редуцированный пар, руб./Гкал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 1,2 до 2,5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 2,5 до 7,0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от 7,0 до</w:t>
            </w:r>
          </w:p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13,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свыше 13,0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B21899" w:rsidRPr="00B21899" w:rsidTr="00B21899">
        <w:trPr>
          <w:trHeight w:val="28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с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lang w:eastAsia="ru-RU"/>
              </w:rPr>
              <w:t> 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 01.01.2015</w:t>
            </w:r>
          </w:p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по 30.06.2015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597,90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597,90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</w:tr>
      <w:tr w:rsidR="00B21899" w:rsidRPr="00B21899" w:rsidTr="00B21899">
        <w:trPr>
          <w:trHeight w:val="28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с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lang w:eastAsia="ru-RU"/>
              </w:rPr>
              <w:t> 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 01.07.2015       по 31.12.2015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-</w:t>
            </w:r>
          </w:p>
        </w:tc>
      </w:tr>
    </w:tbl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ПРИЛОЖЕНИЕ № 2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 приказу Министерства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экономического развития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24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Ульяновской области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от 16 декабря 2014 г. № 06-835</w:t>
      </w:r>
    </w:p>
    <w:p w:rsidR="00B21899" w:rsidRPr="00B21899" w:rsidRDefault="00B21899" w:rsidP="00B21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pacing w:val="-24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Тарифы </w:t>
      </w:r>
      <w:r w:rsidRPr="00B21899">
        <w:rPr>
          <w:rFonts w:ascii="Times New Roman" w:eastAsia="Times New Roman" w:hAnsi="Times New Roman" w:cs="Times New Roman"/>
          <w:b/>
          <w:bCs/>
          <w:color w:val="1A1818"/>
          <w:spacing w:val="-8"/>
          <w:sz w:val="36"/>
          <w:lang w:eastAsia="ru-RU"/>
        </w:rPr>
        <w:t>на тепловую энергию, поставляемую потребителям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Обществом с ограниченной ответственностью «НИИАР-ГЕНЕРАЦИЯ»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bCs/>
          <w:color w:val="1A1818"/>
          <w:spacing w:val="-24"/>
          <w:sz w:val="36"/>
          <w:lang w:eastAsia="ru-RU"/>
        </w:rPr>
        <w:t> </w:t>
      </w:r>
    </w:p>
    <w:tbl>
      <w:tblPr>
        <w:tblW w:w="5620" w:type="pct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1884"/>
        <w:gridCol w:w="1426"/>
        <w:gridCol w:w="1319"/>
        <w:gridCol w:w="1026"/>
        <w:gridCol w:w="742"/>
        <w:gridCol w:w="760"/>
        <w:gridCol w:w="958"/>
        <w:gridCol w:w="889"/>
        <w:gridCol w:w="1308"/>
      </w:tblGrid>
      <w:tr w:rsidR="00B21899" w:rsidRPr="00B21899" w:rsidTr="00B21899">
        <w:trPr>
          <w:trHeight w:val="357"/>
        </w:trPr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№</w:t>
            </w:r>
          </w:p>
          <w:p w:rsidR="00B21899" w:rsidRPr="00B21899" w:rsidRDefault="00B21899" w:rsidP="00B21899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/</w:t>
            </w: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62" w:right="-247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 xml:space="preserve">Наименование 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>организации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 xml:space="preserve">Вид 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>тарифа</w:t>
            </w:r>
          </w:p>
        </w:tc>
        <w:tc>
          <w:tcPr>
            <w:tcW w:w="6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>Год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Вода</w:t>
            </w:r>
          </w:p>
        </w:tc>
        <w:tc>
          <w:tcPr>
            <w:tcW w:w="15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 xml:space="preserve">Отборный пар 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>давлением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 xml:space="preserve">Острый и </w:t>
            </w:r>
            <w:proofErr w:type="spellStart"/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lastRenderedPageBreak/>
              <w:t>редуци-рованный</w:t>
            </w:r>
            <w:proofErr w:type="spellEnd"/>
            <w:proofErr w:type="gramEnd"/>
          </w:p>
          <w:p w:rsidR="00B21899" w:rsidRPr="00B21899" w:rsidRDefault="00B21899" w:rsidP="00B21899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пар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от 1,2 до 2,5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от 2,5 до 7,0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от 7,0    до 13,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свыше 13,0 кг/см</w:t>
            </w:r>
            <w:proofErr w:type="gramStart"/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B21899" w:rsidRPr="00B21899" w:rsidTr="00B2189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ООО «</w:t>
            </w:r>
            <w:r w:rsidRPr="00B21899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НИИАР-ГЕНЕРАЦИЯ»</w:t>
            </w:r>
          </w:p>
        </w:tc>
        <w:tc>
          <w:tcPr>
            <w:tcW w:w="391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21899" w:rsidRPr="00B21899" w:rsidTr="00B21899">
        <w:trPr>
          <w:trHeight w:val="257"/>
        </w:trPr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6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1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24"/>
                <w:sz w:val="36"/>
                <w:szCs w:val="36"/>
                <w:lang w:eastAsia="ru-RU"/>
              </w:rPr>
              <w:t>Потребители, кроме населения (тарифы указываются без учёта НДС)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89" w:right="-15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односта-вочный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, руб./Гкал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с 01.01.2015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по 30.06.2015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1182,00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1514,00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с 01.07.2015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по 31.12.2015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1286,00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1647,00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42" w:right="-16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1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Население (тарифы указываются с учётом НДС)&lt;*&gt;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7" w:right="-15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односта-воч-ный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, руб./Гкал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с 01.01.2014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по 30.06.2014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1394,76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1786,52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</w:tr>
      <w:tr w:rsidR="00B21899" w:rsidRPr="00B21899" w:rsidTr="00B218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99" w:rsidRPr="00B21899" w:rsidRDefault="00B21899" w:rsidP="00B2189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с 01.07.2014</w:t>
            </w:r>
          </w:p>
          <w:p w:rsidR="00B21899" w:rsidRPr="00B21899" w:rsidRDefault="00B21899" w:rsidP="00B2189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0"/>
                <w:sz w:val="36"/>
                <w:szCs w:val="36"/>
                <w:lang w:eastAsia="ru-RU"/>
              </w:rPr>
              <w:t>по 31.12.2014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1517,48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253" w:right="-108" w:firstLine="142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pacing w:val="-36"/>
                <w:sz w:val="36"/>
                <w:szCs w:val="36"/>
                <w:lang w:eastAsia="ru-RU"/>
              </w:rPr>
              <w:t>1943,46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99" w:rsidRPr="00B21899" w:rsidRDefault="00B21899" w:rsidP="00B21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-</w:t>
            </w:r>
          </w:p>
        </w:tc>
      </w:tr>
    </w:tbl>
    <w:p w:rsidR="00B21899" w:rsidRPr="00B21899" w:rsidRDefault="00B21899" w:rsidP="00B21899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>____________</w:t>
      </w:r>
    </w:p>
    <w:p w:rsidR="00B21899" w:rsidRPr="00B21899" w:rsidRDefault="00B21899" w:rsidP="00B21899">
      <w:pPr>
        <w:shd w:val="clear" w:color="auto" w:fill="FFFFFF"/>
        <w:spacing w:after="0" w:line="240" w:lineRule="auto"/>
        <w:ind w:left="-142" w:right="-285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&lt;*&gt; Выделяется в целях реализации пункта 6 статьи</w:t>
      </w:r>
      <w:r w:rsidRPr="00B2189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168 Налогового</w:t>
      </w:r>
      <w:r w:rsidRPr="00B2189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кодекса Российской Федерации (часть вторая).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21899" w:rsidRPr="00B21899" w:rsidRDefault="00B21899" w:rsidP="00B21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___________________</w:t>
      </w:r>
    </w:p>
    <w:p w:rsidR="00B21899" w:rsidRPr="00B21899" w:rsidRDefault="00B21899" w:rsidP="00B21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2189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C972EE" w:rsidRDefault="00C972EE"/>
    <w:sectPr w:rsidR="00C972EE" w:rsidSect="00C9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99"/>
    <w:rsid w:val="00B21899"/>
    <w:rsid w:val="00C9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E"/>
  </w:style>
  <w:style w:type="paragraph" w:styleId="1">
    <w:name w:val="heading 1"/>
    <w:basedOn w:val="a"/>
    <w:link w:val="10"/>
    <w:uiPriority w:val="9"/>
    <w:qFormat/>
    <w:rsid w:val="00B21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8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899"/>
  </w:style>
  <w:style w:type="paragraph" w:styleId="a4">
    <w:name w:val="Normal (Web)"/>
    <w:basedOn w:val="a"/>
    <w:uiPriority w:val="99"/>
    <w:unhideWhenUsed/>
    <w:rsid w:val="00B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899"/>
    <w:rPr>
      <w:b/>
      <w:bCs/>
    </w:rPr>
  </w:style>
  <w:style w:type="character" w:styleId="a6">
    <w:name w:val="Emphasis"/>
    <w:basedOn w:val="a0"/>
    <w:uiPriority w:val="20"/>
    <w:qFormat/>
    <w:rsid w:val="00B21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0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2015-04-08T11:45:00Z</dcterms:created>
  <dcterms:modified xsi:type="dcterms:W3CDTF">2015-04-08T11:46:00Z</dcterms:modified>
</cp:coreProperties>
</file>